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36E78" w14:textId="77777777" w:rsidR="00E55BAA" w:rsidRDefault="00E55BAA" w:rsidP="00E55BA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8C1C631" w14:textId="41136DF1" w:rsidR="00E55BAA" w:rsidRDefault="00E55BAA" w:rsidP="00E55BAA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5CDCFC0C" w14:textId="77777777" w:rsidR="00E55BAA" w:rsidRDefault="00E55BAA" w:rsidP="00E55BAA">
      <w:pPr>
        <w:jc w:val="center"/>
      </w:pPr>
    </w:p>
    <w:p w14:paraId="24BE45AF" w14:textId="3CAC89EB" w:rsidR="00E55BAA" w:rsidRDefault="00270F41" w:rsidP="00E55BAA">
      <w:pPr>
        <w:jc w:val="center"/>
      </w:pPr>
      <w:r>
        <w:t>На по</w:t>
      </w:r>
      <w:r w:rsidR="00E55BAA">
        <w:t>ставк</w:t>
      </w:r>
      <w:r>
        <w:t>у</w:t>
      </w:r>
      <w:r w:rsidR="00E55BAA">
        <w:t xml:space="preserve"> </w:t>
      </w:r>
      <w:r w:rsidR="000202E1">
        <w:t>МФУ</w:t>
      </w:r>
      <w:r w:rsidR="00E55BAA">
        <w:rPr>
          <w:i/>
        </w:rPr>
        <w:t xml:space="preserve"> </w:t>
      </w:r>
      <w:r w:rsidR="00E55BAA">
        <w:t>для</w:t>
      </w:r>
      <w:r w:rsidR="00E55BAA">
        <w:rPr>
          <w:i/>
        </w:rPr>
        <w:t xml:space="preserve"> </w:t>
      </w:r>
      <w:r w:rsidR="00E55BAA">
        <w:t>нужд</w:t>
      </w:r>
      <w:r w:rsidR="00E55BAA">
        <w:rPr>
          <w:i/>
        </w:rPr>
        <w:t xml:space="preserve"> </w:t>
      </w:r>
      <w:r w:rsidR="00E55BAA">
        <w:t xml:space="preserve">АО </w:t>
      </w:r>
      <w:proofErr w:type="spellStart"/>
      <w:r w:rsidR="00E55BAA">
        <w:t>ЭнергосбыТ</w:t>
      </w:r>
      <w:proofErr w:type="spellEnd"/>
      <w:r w:rsidR="00E55BAA">
        <w:t xml:space="preserve"> Плюс</w:t>
      </w:r>
      <w:r w:rsidR="000202E1">
        <w:t xml:space="preserve">, АО </w:t>
      </w:r>
      <w:r w:rsidR="005F53E6">
        <w:t xml:space="preserve">«Коми </w:t>
      </w:r>
      <w:proofErr w:type="spellStart"/>
      <w:r w:rsidR="005F53E6">
        <w:t>энергосбытовая</w:t>
      </w:r>
      <w:proofErr w:type="spellEnd"/>
      <w:r w:rsidR="005F53E6">
        <w:t xml:space="preserve"> компания»</w:t>
      </w:r>
    </w:p>
    <w:p w14:paraId="3283FE93" w14:textId="77777777" w:rsidR="00E55BAA" w:rsidRDefault="00E55BAA" w:rsidP="00E55B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12D9B369" w14:textId="77777777" w:rsidR="00766C86" w:rsidRPr="00D87761" w:rsidRDefault="00766C86" w:rsidP="00766C86">
      <w:pPr>
        <w:widowControl/>
        <w:autoSpaceDE/>
        <w:autoSpaceDN/>
        <w:adjustRightInd/>
        <w:spacing w:after="200" w:line="276" w:lineRule="auto"/>
        <w:rPr>
          <w:rFonts w:ascii="Tahoma" w:hAnsi="Tahoma" w:cs="Tahoma"/>
        </w:rPr>
      </w:pPr>
    </w:p>
    <w:p w14:paraId="09DA510E" w14:textId="77777777" w:rsidR="00782135" w:rsidRPr="00F677F3" w:rsidRDefault="00782135" w:rsidP="00D047FD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F677F3">
        <w:rPr>
          <w:rFonts w:ascii="Tahoma" w:hAnsi="Tahoma" w:cs="Tahoma"/>
        </w:rPr>
        <w:t>Объект закупки: требуется осуществить поставку многофункционального устройства (далее – МФУ) в соответствии с требованиями данного Технического задания.</w:t>
      </w:r>
    </w:p>
    <w:p w14:paraId="42940614" w14:textId="77777777" w:rsidR="00766C86" w:rsidRPr="00766C86" w:rsidRDefault="00766C86" w:rsidP="00D047FD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14:paraId="43B9F7E5" w14:textId="77777777" w:rsidR="00766C86" w:rsidRPr="00766C86" w:rsidRDefault="00766C86" w:rsidP="00D047FD">
      <w:pPr>
        <w:widowControl/>
        <w:shd w:val="clear" w:color="auto" w:fill="FFFFFF"/>
        <w:tabs>
          <w:tab w:val="left" w:leader="underscore" w:pos="8880"/>
        </w:tabs>
        <w:autoSpaceDE/>
        <w:autoSpaceDN/>
        <w:adjustRightInd/>
        <w:spacing w:before="5" w:line="240" w:lineRule="exact"/>
        <w:jc w:val="both"/>
        <w:rPr>
          <w:rFonts w:ascii="Tahoma" w:hAnsi="Tahoma" w:cs="Tahoma"/>
          <w:b/>
          <w:bCs/>
          <w:color w:val="000000"/>
        </w:rPr>
      </w:pPr>
      <w:r w:rsidRPr="00766C86">
        <w:rPr>
          <w:rFonts w:ascii="Tahoma" w:hAnsi="Tahoma" w:cs="Tahoma"/>
          <w:b/>
          <w:color w:val="000000"/>
          <w:spacing w:val="-4"/>
        </w:rPr>
        <w:t xml:space="preserve">2. </w:t>
      </w:r>
      <w:r w:rsidRPr="00766C86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5067E2BC" w14:textId="2727EA70" w:rsidR="00766C86" w:rsidRPr="00242BD2" w:rsidRDefault="00766C86" w:rsidP="00D047FD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242BD2">
        <w:rPr>
          <w:rFonts w:ascii="Tahoma" w:eastAsia="Times New Roman" w:hAnsi="Tahoma" w:cs="Tahoma"/>
        </w:rPr>
        <w:t xml:space="preserve">Начало поставки:  </w:t>
      </w:r>
      <w:r w:rsidR="000202E1" w:rsidRPr="00242BD2">
        <w:rPr>
          <w:rFonts w:ascii="Tahoma" w:eastAsia="Times New Roman" w:hAnsi="Tahoma" w:cs="Tahoma"/>
        </w:rPr>
        <w:t>с момента подписания Договора</w:t>
      </w:r>
    </w:p>
    <w:p w14:paraId="3C721845" w14:textId="1EEAC8C7" w:rsidR="00766C86" w:rsidRPr="00242BD2" w:rsidRDefault="00766C86" w:rsidP="00D047FD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242BD2">
        <w:rPr>
          <w:rFonts w:ascii="Tahoma" w:eastAsia="Times New Roman" w:hAnsi="Tahoma" w:cs="Tahoma"/>
        </w:rPr>
        <w:t xml:space="preserve">Окончание поставки: </w:t>
      </w:r>
      <w:r w:rsidRPr="00242BD2">
        <w:rPr>
          <w:rFonts w:ascii="Tahoma" w:eastAsia="Times New Roman" w:hAnsi="Tahoma" w:cs="Tahoma"/>
          <w:bCs/>
        </w:rPr>
        <w:t xml:space="preserve"> </w:t>
      </w:r>
      <w:r w:rsidR="001D648A" w:rsidRPr="00242BD2">
        <w:rPr>
          <w:rFonts w:ascii="Tahoma" w:eastAsia="Times New Roman" w:hAnsi="Tahoma" w:cs="Tahoma"/>
          <w:bCs/>
        </w:rPr>
        <w:t xml:space="preserve">до </w:t>
      </w:r>
      <w:r w:rsidR="00782135">
        <w:rPr>
          <w:rFonts w:ascii="Tahoma" w:eastAsia="Times New Roman" w:hAnsi="Tahoma" w:cs="Tahoma"/>
          <w:bCs/>
        </w:rPr>
        <w:t>19</w:t>
      </w:r>
      <w:r w:rsidR="001D648A" w:rsidRPr="00242BD2">
        <w:rPr>
          <w:rFonts w:ascii="Tahoma" w:eastAsia="Times New Roman" w:hAnsi="Tahoma" w:cs="Tahoma"/>
          <w:bCs/>
        </w:rPr>
        <w:t>.</w:t>
      </w:r>
      <w:r w:rsidR="00DC5D25">
        <w:rPr>
          <w:rFonts w:ascii="Tahoma" w:eastAsia="Times New Roman" w:hAnsi="Tahoma" w:cs="Tahoma"/>
          <w:bCs/>
        </w:rPr>
        <w:t>12</w:t>
      </w:r>
      <w:r w:rsidR="001D648A" w:rsidRPr="00242BD2">
        <w:rPr>
          <w:rFonts w:ascii="Tahoma" w:eastAsia="Times New Roman" w:hAnsi="Tahoma" w:cs="Tahoma"/>
          <w:bCs/>
        </w:rPr>
        <w:t>.202</w:t>
      </w:r>
      <w:r w:rsidR="00DC5D25">
        <w:rPr>
          <w:rFonts w:ascii="Tahoma" w:eastAsia="Times New Roman" w:hAnsi="Tahoma" w:cs="Tahoma"/>
          <w:bCs/>
        </w:rPr>
        <w:t>4</w:t>
      </w:r>
      <w:r w:rsidR="001D648A" w:rsidRPr="00242BD2">
        <w:rPr>
          <w:rFonts w:ascii="Tahoma" w:eastAsia="Times New Roman" w:hAnsi="Tahoma" w:cs="Tahoma"/>
          <w:bCs/>
        </w:rPr>
        <w:t>г.</w:t>
      </w:r>
    </w:p>
    <w:p w14:paraId="0019DDF8" w14:textId="77777777" w:rsidR="00766C86" w:rsidRPr="00766C86" w:rsidRDefault="00766C86" w:rsidP="00D047FD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14:paraId="7B6530D5" w14:textId="28D36C2B" w:rsidR="00766C86" w:rsidRPr="00D047FD" w:rsidRDefault="00D047FD" w:rsidP="00D047FD">
      <w:pPr>
        <w:pStyle w:val="a3"/>
        <w:widowControl/>
        <w:numPr>
          <w:ilvl w:val="0"/>
          <w:numId w:val="32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b/>
        </w:rPr>
      </w:pPr>
      <w:r w:rsidRPr="00D047FD">
        <w:rPr>
          <w:rFonts w:ascii="Tahoma" w:eastAsia="Times New Roman" w:hAnsi="Tahoma" w:cs="Tahoma"/>
          <w:b/>
        </w:rPr>
        <w:t>Требование к продукции</w:t>
      </w:r>
    </w:p>
    <w:p w14:paraId="2DF6D5B8" w14:textId="1DDFFE6C" w:rsidR="00D047FD" w:rsidRPr="00D047FD" w:rsidRDefault="00D047FD" w:rsidP="00D047FD">
      <w:pPr>
        <w:pStyle w:val="a3"/>
        <w:widowControl/>
        <w:numPr>
          <w:ilvl w:val="1"/>
          <w:numId w:val="33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b/>
        </w:rPr>
      </w:pPr>
      <w:r w:rsidRPr="00D047FD">
        <w:rPr>
          <w:rFonts w:ascii="Tahoma" w:hAnsi="Tahoma" w:cs="Tahoma"/>
        </w:rPr>
        <w:t>Технические характеристики МФУ, которые должны быть подтверждены данными производителя оборудования, размещенными на официальном сайте производителя или в приложенных к документации Участника технических паспортах на предлагаемое оборудование:</w:t>
      </w:r>
    </w:p>
    <w:p w14:paraId="740F4EFE" w14:textId="77777777" w:rsidR="00766C86" w:rsidRPr="00766C86" w:rsidRDefault="00766C86" w:rsidP="00766C86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8439"/>
      </w:tblGrid>
      <w:tr w:rsidR="00766C86" w:rsidRPr="00766C86" w14:paraId="341D6F59" w14:textId="77777777" w:rsidTr="006433E9">
        <w:trPr>
          <w:trHeight w:val="544"/>
        </w:trPr>
        <w:tc>
          <w:tcPr>
            <w:tcW w:w="675" w:type="dxa"/>
          </w:tcPr>
          <w:p w14:paraId="0A56583E" w14:textId="77777777" w:rsidR="00766C86" w:rsidRPr="00766C86" w:rsidRDefault="00766C86" w:rsidP="00766C86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66C86">
              <w:rPr>
                <w:rFonts w:ascii="Tahoma" w:eastAsia="Times New Roman" w:hAnsi="Tahoma" w:cs="Tahoma"/>
                <w:sz w:val="18"/>
                <w:szCs w:val="18"/>
              </w:rPr>
              <w:t>п/п</w:t>
            </w:r>
          </w:p>
        </w:tc>
        <w:tc>
          <w:tcPr>
            <w:tcW w:w="1626" w:type="dxa"/>
          </w:tcPr>
          <w:p w14:paraId="2D8400A4" w14:textId="77777777" w:rsidR="00766C86" w:rsidRPr="00766C86" w:rsidRDefault="00766C86" w:rsidP="00766C86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66C86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8439" w:type="dxa"/>
          </w:tcPr>
          <w:p w14:paraId="3C195D4F" w14:textId="77777777" w:rsidR="00766C86" w:rsidRPr="00766C86" w:rsidRDefault="00766C86" w:rsidP="00766C86">
            <w:pPr>
              <w:widowControl/>
              <w:autoSpaceDE/>
              <w:autoSpaceDN/>
              <w:adjustRightInd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66C86">
              <w:rPr>
                <w:rFonts w:ascii="Tahoma" w:hAnsi="Tahoma" w:cs="Tahoma"/>
                <w:sz w:val="18"/>
                <w:szCs w:val="18"/>
              </w:rPr>
              <w:t>Характеристики продукции</w:t>
            </w:r>
          </w:p>
        </w:tc>
      </w:tr>
      <w:tr w:rsidR="00871022" w:rsidRPr="00DC5D25" w14:paraId="4A1CCBC4" w14:textId="77777777" w:rsidTr="00DA79F1">
        <w:tc>
          <w:tcPr>
            <w:tcW w:w="675" w:type="dxa"/>
          </w:tcPr>
          <w:p w14:paraId="68458664" w14:textId="77777777" w:rsidR="00871022" w:rsidRPr="00766C86" w:rsidRDefault="00871022" w:rsidP="00871022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66C86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1626" w:type="dxa"/>
          </w:tcPr>
          <w:p w14:paraId="4E419B18" w14:textId="73109175" w:rsidR="00871022" w:rsidRPr="00766C86" w:rsidRDefault="007C5A67" w:rsidP="007C5A6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t xml:space="preserve"> </w:t>
            </w:r>
            <w:r w:rsidR="00871022" w:rsidRPr="00F470BC">
              <w:t xml:space="preserve"> МФУ </w:t>
            </w:r>
            <w:r>
              <w:t xml:space="preserve"> </w:t>
            </w:r>
          </w:p>
        </w:tc>
        <w:tc>
          <w:tcPr>
            <w:tcW w:w="8439" w:type="dxa"/>
            <w:shd w:val="clear" w:color="auto" w:fill="auto"/>
          </w:tcPr>
          <w:p w14:paraId="5CB2CA52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Черно белое МФУ формата А4   соответствующее следующим характеристикам, которые должны быть подтверждены официальными данными производителя оборудования:</w:t>
            </w:r>
          </w:p>
          <w:p w14:paraId="5208A253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Характеристики устройства:</w:t>
            </w:r>
          </w:p>
          <w:p w14:paraId="304831A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Наличие дисплея с цветным сенсорным экраном для управления устройством диагональю не менее  – 7 дюймов</w:t>
            </w:r>
          </w:p>
          <w:p w14:paraId="5CA4C168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Память не менее 1 Гб.</w:t>
            </w:r>
          </w:p>
          <w:p w14:paraId="379C9D68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Частота процессора не менее  1200 </w:t>
            </w:r>
            <w:proofErr w:type="spellStart"/>
            <w:r w:rsidRPr="00907416">
              <w:rPr>
                <w:rFonts w:cs="Tahoma"/>
              </w:rPr>
              <w:t>Мгц</w:t>
            </w:r>
            <w:proofErr w:type="spellEnd"/>
          </w:p>
          <w:p w14:paraId="0E4F6478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Наличие в устройстве функций:  копирование, печать, сканирование.</w:t>
            </w:r>
          </w:p>
          <w:p w14:paraId="16CE003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strike/>
              </w:rPr>
            </w:pPr>
            <w:r w:rsidRPr="00907416">
              <w:rPr>
                <w:rFonts w:cs="Tahoma"/>
                <w:b/>
              </w:rPr>
              <w:t>Подключение</w:t>
            </w:r>
            <w:r w:rsidRPr="00907416">
              <w:rPr>
                <w:rFonts w:cs="Tahoma"/>
              </w:rPr>
              <w:t>: возможность подключение по проводной сети</w:t>
            </w:r>
          </w:p>
          <w:p w14:paraId="77EB601F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  <w:b/>
              </w:rPr>
              <w:t>Локальные интерфейсы</w:t>
            </w:r>
            <w:r w:rsidRPr="00907416">
              <w:rPr>
                <w:rFonts w:cs="Tahoma"/>
              </w:rPr>
              <w:t>: обязательно наличие USB-хост для прямой печати и сканирования на USB-</w:t>
            </w:r>
            <w:proofErr w:type="spellStart"/>
            <w:r w:rsidRPr="00907416">
              <w:rPr>
                <w:rFonts w:cs="Tahoma"/>
              </w:rPr>
              <w:t>флеш</w:t>
            </w:r>
            <w:proofErr w:type="spellEnd"/>
            <w:r w:rsidRPr="00907416">
              <w:rPr>
                <w:rFonts w:cs="Tahoma"/>
              </w:rPr>
              <w:t xml:space="preserve">-накопитель. </w:t>
            </w:r>
          </w:p>
          <w:p w14:paraId="1BD3882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strike/>
              </w:rPr>
            </w:pPr>
            <w:r w:rsidRPr="00907416">
              <w:rPr>
                <w:rFonts w:cs="Tahoma"/>
              </w:rPr>
              <w:t xml:space="preserve">Интерфейс проводной сети: не хуже </w:t>
            </w:r>
            <w:proofErr w:type="spellStart"/>
            <w:r w:rsidRPr="00907416">
              <w:rPr>
                <w:rFonts w:cs="Tahoma"/>
              </w:rPr>
              <w:t>Gigabit</w:t>
            </w:r>
            <w:proofErr w:type="spellEnd"/>
            <w:r w:rsidRPr="00907416">
              <w:rPr>
                <w:rFonts w:cs="Tahoma"/>
              </w:rPr>
              <w:t xml:space="preserve"> </w:t>
            </w:r>
            <w:proofErr w:type="spellStart"/>
            <w:r w:rsidRPr="00907416">
              <w:rPr>
                <w:rFonts w:cs="Tahoma"/>
              </w:rPr>
              <w:t>Ethernet</w:t>
            </w:r>
            <w:proofErr w:type="spellEnd"/>
            <w:r w:rsidRPr="00907416">
              <w:rPr>
                <w:rFonts w:cs="Tahoma"/>
              </w:rPr>
              <w:t xml:space="preserve"> (10Base-T/100Base-TX) </w:t>
            </w:r>
          </w:p>
          <w:p w14:paraId="1D1B7353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Подача бумаги:</w:t>
            </w:r>
          </w:p>
          <w:p w14:paraId="4123F63E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Вместимость основного лотка для бумаги не менее 500 листов формата А4 плотностью  60-120 г/м2</w:t>
            </w:r>
          </w:p>
          <w:p w14:paraId="1BAA801E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Вместимость обходного лотка для бумаги не менее 100 листов формата А4 плотностью 60-190 г/м2</w:t>
            </w:r>
          </w:p>
          <w:p w14:paraId="7701BF55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Вместимость </w:t>
            </w:r>
            <w:proofErr w:type="spellStart"/>
            <w:r w:rsidRPr="00907416">
              <w:rPr>
                <w:rFonts w:cs="Tahoma"/>
              </w:rPr>
              <w:t>автоподатчика</w:t>
            </w:r>
            <w:proofErr w:type="spellEnd"/>
            <w:r w:rsidRPr="00907416">
              <w:rPr>
                <w:rFonts w:cs="Tahoma"/>
              </w:rPr>
              <w:t xml:space="preserve"> сканера не менее 100 листов </w:t>
            </w:r>
          </w:p>
          <w:p w14:paraId="1916282D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Печать:</w:t>
            </w:r>
          </w:p>
          <w:p w14:paraId="0210096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Максимальный размер бумаги формата А4 </w:t>
            </w:r>
          </w:p>
          <w:p w14:paraId="3C45CA6D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Технология печати: Лазерная </w:t>
            </w:r>
          </w:p>
          <w:p w14:paraId="5C7383CD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Максимальная скорость односторонней печати: не менее 52 страниц формата А4 в минуту </w:t>
            </w:r>
          </w:p>
          <w:p w14:paraId="569435E6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Максимальная скорость двусторонней печати: не менее 39 страниц формата А4 в минуту </w:t>
            </w:r>
          </w:p>
          <w:p w14:paraId="0EE49E03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Разрешение печати: не менее 1200 x 1200 т/дюйм </w:t>
            </w:r>
          </w:p>
          <w:p w14:paraId="738E8A5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Время выхода первой страницы из режима готовности: не более 5,3 секунд </w:t>
            </w:r>
          </w:p>
          <w:p w14:paraId="3E5D2C3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Максимальная нагрузка печати, подтвержденная производителем не менее 250 000 страниц в месяц.</w:t>
            </w:r>
          </w:p>
          <w:p w14:paraId="17768F0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Сканирование:</w:t>
            </w:r>
          </w:p>
          <w:p w14:paraId="3A58DC5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Наличие </w:t>
            </w:r>
            <w:proofErr w:type="spellStart"/>
            <w:r w:rsidRPr="00907416">
              <w:rPr>
                <w:rFonts w:cs="Tahoma"/>
              </w:rPr>
              <w:t>автоподатчика</w:t>
            </w:r>
            <w:proofErr w:type="spellEnd"/>
            <w:r w:rsidRPr="00907416">
              <w:rPr>
                <w:rFonts w:cs="Tahoma"/>
              </w:rPr>
              <w:t xml:space="preserve"> изображений обязательно </w:t>
            </w:r>
          </w:p>
          <w:p w14:paraId="7E0A2B0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Наличие возможности двустороннего сканирования  </w:t>
            </w:r>
          </w:p>
          <w:p w14:paraId="6720BC0C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Тип двустороннего сканера: автоматический двухсторонний однопроходный</w:t>
            </w:r>
          </w:p>
          <w:p w14:paraId="6DDB0DC5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Максимальное разрешение сканирования не менее 600 x 600 т/дюйм</w:t>
            </w:r>
          </w:p>
          <w:p w14:paraId="07AC309C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Сканирование с отправкой по электронной почте, сканирование с отправкой на FTP,  сканирование на USB-носитель, сетевое сканирование.</w:t>
            </w:r>
          </w:p>
          <w:p w14:paraId="73D195D4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Скорость сканирования с </w:t>
            </w:r>
            <w:proofErr w:type="spellStart"/>
            <w:r w:rsidRPr="00907416">
              <w:rPr>
                <w:rFonts w:cs="Tahoma"/>
              </w:rPr>
              <w:t>автоподатчика</w:t>
            </w:r>
            <w:proofErr w:type="spellEnd"/>
            <w:r w:rsidRPr="00907416">
              <w:rPr>
                <w:rFonts w:cs="Tahoma"/>
              </w:rPr>
              <w:t>:</w:t>
            </w:r>
          </w:p>
          <w:p w14:paraId="4A6DD8F5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- одностороннего черно-белого сканирования не менее 60 изображений А4 в минуту   </w:t>
            </w:r>
          </w:p>
          <w:p w14:paraId="7328FB0E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- двустороннего черно-белого сканирования  не менее 100 изображений/ мин А4;   </w:t>
            </w:r>
          </w:p>
          <w:p w14:paraId="06342FF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lastRenderedPageBreak/>
              <w:t>- одностороннего цветного сканирования не менее  40 изображений/мин  А4</w:t>
            </w:r>
          </w:p>
          <w:p w14:paraId="1B1FDABD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- двустороннего цветного сканирования не менее  64 изображений/мин , A4</w:t>
            </w:r>
          </w:p>
          <w:p w14:paraId="30174241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Копирование:</w:t>
            </w:r>
          </w:p>
          <w:p w14:paraId="075576EE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Обеспечение возможности двустороннего копирования </w:t>
            </w:r>
          </w:p>
          <w:p w14:paraId="74C04E97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Разрешение копирования не менее  600 x 600 т/дюйм </w:t>
            </w:r>
          </w:p>
          <w:p w14:paraId="1093F7A9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Скорость копирования не менее 52 копий формата А4 в минуту Обеспечение масштаба увеличения/ уменьшения  не хуже 25–400 % </w:t>
            </w:r>
          </w:p>
          <w:p w14:paraId="1790CB2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Прочее</w:t>
            </w:r>
          </w:p>
          <w:p w14:paraId="28CEC9A6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proofErr w:type="spellStart"/>
            <w:r w:rsidRPr="00907416">
              <w:rPr>
                <w:rFonts w:cs="Tahoma"/>
              </w:rPr>
              <w:t>Фотобарабан</w:t>
            </w:r>
            <w:proofErr w:type="spellEnd"/>
            <w:r w:rsidRPr="00907416">
              <w:rPr>
                <w:rFonts w:cs="Tahoma"/>
              </w:rPr>
              <w:t xml:space="preserve"> должен быть интегрирован в МФУ или в тонер картридж.</w:t>
            </w:r>
          </w:p>
          <w:p w14:paraId="201AB268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В случае поставки устройства с </w:t>
            </w:r>
            <w:proofErr w:type="spellStart"/>
            <w:r w:rsidRPr="00907416">
              <w:rPr>
                <w:rFonts w:cs="Tahoma"/>
              </w:rPr>
              <w:t>фотобарабаном</w:t>
            </w:r>
            <w:proofErr w:type="spellEnd"/>
            <w:r w:rsidRPr="00907416">
              <w:rPr>
                <w:rFonts w:cs="Tahoma"/>
              </w:rPr>
              <w:t>, интегрированным в МФУ, его ресурс, подтвержденный производителем, должен составлять не менее 200 000 копий</w:t>
            </w:r>
          </w:p>
          <w:p w14:paraId="3B3B1619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Масса устройства с расходными материалами не более 34 кг</w:t>
            </w:r>
          </w:p>
          <w:p w14:paraId="64CBA083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>Емкость тонер-картриджа для МФУ должна быть не менее 25 000 страниц</w:t>
            </w:r>
          </w:p>
          <w:p w14:paraId="72D99CDA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  <w:b/>
              </w:rPr>
            </w:pPr>
            <w:r w:rsidRPr="00907416">
              <w:rPr>
                <w:rFonts w:cs="Tahoma"/>
                <w:b/>
              </w:rPr>
              <w:t>МФУ должно быть укомплектовано:</w:t>
            </w:r>
          </w:p>
          <w:p w14:paraId="21633A2E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- оригинальными расходными материалами того же производителя, что производитель МФУ, обеспечивающими  печать не менее 50 000 страниц. </w:t>
            </w:r>
          </w:p>
          <w:p w14:paraId="76BBA83C" w14:textId="77777777" w:rsidR="00907416" w:rsidRPr="00907416" w:rsidRDefault="00907416" w:rsidP="00907416">
            <w:pPr>
              <w:ind w:left="34"/>
              <w:contextualSpacing/>
              <w:jc w:val="both"/>
              <w:rPr>
                <w:rFonts w:cs="Tahoma"/>
              </w:rPr>
            </w:pPr>
            <w:r w:rsidRPr="00907416">
              <w:rPr>
                <w:rFonts w:cs="Tahoma"/>
              </w:rPr>
              <w:t xml:space="preserve">МФУ должно быть совместимо с программным обеспечением контроля печати </w:t>
            </w:r>
            <w:proofErr w:type="spellStart"/>
            <w:r w:rsidRPr="00907416">
              <w:rPr>
                <w:rFonts w:cs="Tahoma"/>
                <w:lang w:val="en-US"/>
              </w:rPr>
              <w:t>MyQ</w:t>
            </w:r>
            <w:proofErr w:type="spellEnd"/>
          </w:p>
          <w:p w14:paraId="7A347942" w14:textId="527BDB67" w:rsidR="00871022" w:rsidRPr="00871022" w:rsidRDefault="00907416" w:rsidP="00907416">
            <w:pPr>
              <w:pStyle w:val="a3"/>
              <w:ind w:left="34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DA79F1">
              <w:rPr>
                <w:rFonts w:cs="Tahoma"/>
                <w:b/>
              </w:rPr>
              <w:t>Устройство должно быть произведено не ранее августа 2023г.</w:t>
            </w:r>
          </w:p>
        </w:tc>
      </w:tr>
    </w:tbl>
    <w:p w14:paraId="6D56D562" w14:textId="45383325" w:rsidR="00CB253A" w:rsidRPr="00DA79F1" w:rsidRDefault="00907416" w:rsidP="00DA79F1">
      <w:pPr>
        <w:pStyle w:val="a3"/>
        <w:widowControl/>
        <w:numPr>
          <w:ilvl w:val="1"/>
          <w:numId w:val="34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DA79F1">
        <w:rPr>
          <w:rFonts w:ascii="Tahoma" w:hAnsi="Tahoma" w:cs="Tahoma"/>
          <w:lang w:eastAsia="ar-SA"/>
        </w:rPr>
        <w:lastRenderedPageBreak/>
        <w:t>Поставщик предоставляет гарантию сроком на 12 (двенадцать) месяцев, начиная со дня поставки. Услуга по гарантийному ремонту должна быть оказана в указанном Поставщиком сервисном центре непосредственно в городе, в который ос</w:t>
      </w:r>
      <w:r w:rsidR="00181553">
        <w:rPr>
          <w:rFonts w:ascii="Tahoma" w:hAnsi="Tahoma" w:cs="Tahoma"/>
          <w:lang w:eastAsia="ar-SA"/>
        </w:rPr>
        <w:t>уществляется поставка продукции</w:t>
      </w:r>
      <w:bookmarkStart w:id="0" w:name="_GoBack"/>
      <w:bookmarkEnd w:id="0"/>
      <w:r w:rsidR="00CB253A" w:rsidRPr="00DA79F1">
        <w:rPr>
          <w:rFonts w:ascii="Tahoma" w:hAnsi="Tahoma" w:cs="Tahoma"/>
        </w:rPr>
        <w:t xml:space="preserve">.  </w:t>
      </w:r>
    </w:p>
    <w:p w14:paraId="4DC20288" w14:textId="3CA88EEE" w:rsidR="00766C86" w:rsidRPr="00871022" w:rsidRDefault="00766C86" w:rsidP="00DA79F1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14:paraId="26E7FD90" w14:textId="77777777" w:rsidR="00766C86" w:rsidRPr="00871022" w:rsidRDefault="00766C86" w:rsidP="00766C86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14:paraId="2CF75534" w14:textId="77777777" w:rsidR="00766C86" w:rsidRDefault="00766C86" w:rsidP="00D047FD">
      <w:pPr>
        <w:widowControl/>
        <w:numPr>
          <w:ilvl w:val="0"/>
          <w:numId w:val="32"/>
        </w:numPr>
        <w:tabs>
          <w:tab w:val="num" w:pos="567"/>
        </w:tabs>
        <w:autoSpaceDE/>
        <w:autoSpaceDN/>
        <w:adjustRightInd/>
        <w:spacing w:after="200" w:line="276" w:lineRule="auto"/>
        <w:contextualSpacing/>
        <w:rPr>
          <w:rFonts w:ascii="Tahoma" w:eastAsia="Times New Roman" w:hAnsi="Tahoma" w:cs="Tahoma"/>
          <w:b/>
        </w:rPr>
      </w:pPr>
      <w:r w:rsidRPr="00766C86">
        <w:rPr>
          <w:rFonts w:ascii="Tahoma" w:eastAsia="Times New Roman" w:hAnsi="Tahoma" w:cs="Tahoma"/>
          <w:b/>
        </w:rPr>
        <w:t>Количество и адреса поставки продукции:</w:t>
      </w:r>
    </w:p>
    <w:p w14:paraId="630D4C44" w14:textId="77777777" w:rsidR="008574D1" w:rsidRPr="00766C86" w:rsidRDefault="008574D1" w:rsidP="00104C12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eastAsia="Times New Roman" w:hAnsi="Tahoma" w:cs="Tahoma"/>
          <w:b/>
        </w:rPr>
      </w:pPr>
    </w:p>
    <w:tbl>
      <w:tblPr>
        <w:tblStyle w:val="a5"/>
        <w:tblpPr w:leftFromText="180" w:rightFromText="180" w:vertAnchor="text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1126"/>
        <w:gridCol w:w="7346"/>
        <w:gridCol w:w="850"/>
        <w:gridCol w:w="1134"/>
      </w:tblGrid>
      <w:tr w:rsidR="00263771" w:rsidRPr="00374D57" w14:paraId="08E8F61A" w14:textId="77777777" w:rsidTr="008574D1">
        <w:trPr>
          <w:trHeight w:val="300"/>
        </w:trPr>
        <w:tc>
          <w:tcPr>
            <w:tcW w:w="1126" w:type="dxa"/>
            <w:noWrap/>
            <w:hideMark/>
          </w:tcPr>
          <w:p w14:paraId="62098FD6" w14:textId="5667CEEF" w:rsidR="00263771" w:rsidRPr="00DC5D25" w:rsidRDefault="00DC5D25" w:rsidP="00705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346" w:type="dxa"/>
            <w:noWrap/>
            <w:hideMark/>
          </w:tcPr>
          <w:p w14:paraId="23DFF3DD" w14:textId="77777777" w:rsidR="00263771" w:rsidRPr="00374D57" w:rsidRDefault="00263771" w:rsidP="007050C1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товара</w:t>
            </w:r>
          </w:p>
        </w:tc>
        <w:tc>
          <w:tcPr>
            <w:tcW w:w="850" w:type="dxa"/>
            <w:noWrap/>
            <w:hideMark/>
          </w:tcPr>
          <w:p w14:paraId="619B2712" w14:textId="77777777" w:rsidR="00263771" w:rsidRPr="00374D57" w:rsidRDefault="00263771" w:rsidP="007050C1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Кол-во </w:t>
            </w:r>
          </w:p>
        </w:tc>
        <w:tc>
          <w:tcPr>
            <w:tcW w:w="1134" w:type="dxa"/>
            <w:noWrap/>
            <w:hideMark/>
          </w:tcPr>
          <w:p w14:paraId="1836C9D0" w14:textId="77777777" w:rsidR="00263771" w:rsidRPr="00374D57" w:rsidRDefault="00263771" w:rsidP="007050C1">
            <w:pPr>
              <w:jc w:val="center"/>
              <w:rPr>
                <w:b/>
                <w:bCs/>
              </w:rPr>
            </w:pPr>
            <w:r w:rsidRPr="00374D57">
              <w:rPr>
                <w:b/>
                <w:bCs/>
              </w:rPr>
              <w:t>Ед. изм.</w:t>
            </w:r>
          </w:p>
        </w:tc>
      </w:tr>
      <w:tr w:rsidR="00263771" w:rsidRPr="00374D57" w14:paraId="7BF700CF" w14:textId="77777777" w:rsidTr="008574D1">
        <w:trPr>
          <w:trHeight w:val="579"/>
        </w:trPr>
        <w:tc>
          <w:tcPr>
            <w:tcW w:w="10456" w:type="dxa"/>
            <w:gridSpan w:val="4"/>
          </w:tcPr>
          <w:p w14:paraId="6C35E622" w14:textId="77777777" w:rsidR="00263771" w:rsidRPr="00374D57" w:rsidRDefault="00263771" w:rsidP="007050C1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Грузополучатель: </w:t>
            </w:r>
            <w:r w:rsidRPr="00374D57">
              <w:rPr>
                <w:bCs/>
              </w:rPr>
              <w:t xml:space="preserve">Свердловский филиал </w:t>
            </w:r>
            <w:r>
              <w:rPr>
                <w:bCs/>
              </w:rPr>
              <w:t>АО</w:t>
            </w:r>
            <w:r w:rsidRPr="00374D57">
              <w:rPr>
                <w:bCs/>
              </w:rPr>
              <w:t xml:space="preserve"> «</w:t>
            </w:r>
            <w:proofErr w:type="spellStart"/>
            <w:r w:rsidRPr="00374D57">
              <w:rPr>
                <w:bCs/>
              </w:rPr>
              <w:t>ЭнергосбыТ</w:t>
            </w:r>
            <w:proofErr w:type="spellEnd"/>
            <w:r w:rsidRPr="00374D57">
              <w:rPr>
                <w:bCs/>
              </w:rPr>
              <w:t xml:space="preserve"> Плюс»</w:t>
            </w:r>
          </w:p>
          <w:p w14:paraId="6ACAAA5F" w14:textId="77777777" w:rsidR="00263771" w:rsidRPr="00374D57" w:rsidRDefault="00263771" w:rsidP="007050C1">
            <w:pPr>
              <w:rPr>
                <w:b/>
                <w:bCs/>
              </w:rPr>
            </w:pPr>
            <w:r w:rsidRPr="00374D57">
              <w:rPr>
                <w:b/>
                <w:bCs/>
              </w:rPr>
              <w:t xml:space="preserve">Адрес поставки: </w:t>
            </w:r>
            <w:r w:rsidRPr="00374D57">
              <w:rPr>
                <w:bCs/>
              </w:rPr>
              <w:t>620017, Свердловская область, г. Екатеринбург, ул. Электриков, д.16</w:t>
            </w:r>
          </w:p>
        </w:tc>
      </w:tr>
      <w:tr w:rsidR="008574D1" w:rsidRPr="00374D57" w14:paraId="1092A161" w14:textId="77777777" w:rsidTr="008574D1">
        <w:trPr>
          <w:trHeight w:val="300"/>
        </w:trPr>
        <w:tc>
          <w:tcPr>
            <w:tcW w:w="1126" w:type="dxa"/>
            <w:noWrap/>
          </w:tcPr>
          <w:p w14:paraId="4DE7009B" w14:textId="61FD078C" w:rsidR="008574D1" w:rsidRPr="00374D57" w:rsidRDefault="00DC5D25" w:rsidP="007050C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320F1A71" w14:textId="67335601" w:rsidR="008574D1" w:rsidRPr="00374D57" w:rsidRDefault="008574D1" w:rsidP="007050C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08763C9E" w14:textId="54F609D5" w:rsidR="008574D1" w:rsidRPr="00850A52" w:rsidRDefault="00F559EA" w:rsidP="007050C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134" w:type="dxa"/>
            <w:noWrap/>
          </w:tcPr>
          <w:p w14:paraId="3B002B87" w14:textId="77777777" w:rsidR="008574D1" w:rsidRPr="00374D57" w:rsidRDefault="008574D1" w:rsidP="007050C1">
            <w:pPr>
              <w:jc w:val="center"/>
            </w:pPr>
            <w:r>
              <w:t>Шт.</w:t>
            </w:r>
          </w:p>
        </w:tc>
      </w:tr>
      <w:tr w:rsidR="00263771" w:rsidRPr="00374D57" w14:paraId="7237ECEE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6445B6B7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Оренбургский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617F7853" w14:textId="77777777" w:rsidR="00263771" w:rsidRPr="00374D57" w:rsidRDefault="00263771" w:rsidP="007050C1">
            <w:r w:rsidRPr="00374D57">
              <w:rPr>
                <w:b/>
              </w:rPr>
              <w:t xml:space="preserve">Адрес поставки: </w:t>
            </w:r>
            <w:r w:rsidRPr="00374D57">
              <w:t>460024, Оренбургская обл., г. Оренбург, ул. Аксакова, д. 3а</w:t>
            </w:r>
          </w:p>
        </w:tc>
      </w:tr>
      <w:tr w:rsidR="008574D1" w:rsidRPr="00374D57" w14:paraId="0804DD7F" w14:textId="77777777" w:rsidTr="008574D1">
        <w:trPr>
          <w:trHeight w:val="300"/>
        </w:trPr>
        <w:tc>
          <w:tcPr>
            <w:tcW w:w="1126" w:type="dxa"/>
            <w:noWrap/>
          </w:tcPr>
          <w:p w14:paraId="66894C10" w14:textId="4F7E0560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3C37E757" w14:textId="78E43128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47B2D32A" w14:textId="7504294B" w:rsidR="008574D1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134" w:type="dxa"/>
            <w:noWrap/>
          </w:tcPr>
          <w:p w14:paraId="325BD4F1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68678422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0EEF05BA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Удмуртский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02BB598F" w14:textId="77777777" w:rsidR="00263771" w:rsidRPr="00374D57" w:rsidRDefault="00263771" w:rsidP="007050C1">
            <w:r w:rsidRPr="00374D57">
              <w:rPr>
                <w:b/>
              </w:rPr>
              <w:t>Адрес поставки:</w:t>
            </w:r>
            <w:r w:rsidRPr="00374D57">
              <w:rPr>
                <w:bCs/>
              </w:rPr>
              <w:t>426063, Удмуртская Республика, г. Ижевск, ул. Орджоникидзе, д. 52а</w:t>
            </w:r>
          </w:p>
        </w:tc>
      </w:tr>
      <w:tr w:rsidR="008574D1" w:rsidRPr="00374D57" w14:paraId="60D0BD0B" w14:textId="77777777" w:rsidTr="008574D1">
        <w:trPr>
          <w:trHeight w:val="300"/>
        </w:trPr>
        <w:tc>
          <w:tcPr>
            <w:tcW w:w="1126" w:type="dxa"/>
            <w:noWrap/>
          </w:tcPr>
          <w:p w14:paraId="66450D9A" w14:textId="2D55DA21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0227CA74" w14:textId="3AA4FB4C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4B8E8122" w14:textId="6B0241C2" w:rsidR="008574D1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34" w:type="dxa"/>
            <w:noWrap/>
          </w:tcPr>
          <w:p w14:paraId="34FCC9A6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3ABC19A5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42F143BC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 xml:space="preserve"> АО</w:t>
            </w:r>
            <w:r w:rsidRPr="0042112F">
              <w:t xml:space="preserve"> «Коми </w:t>
            </w:r>
            <w:proofErr w:type="spellStart"/>
            <w:r w:rsidRPr="0042112F">
              <w:t>энергосбытовая</w:t>
            </w:r>
            <w:proofErr w:type="spellEnd"/>
            <w:r w:rsidRPr="0042112F">
              <w:t xml:space="preserve"> компания»</w:t>
            </w:r>
          </w:p>
          <w:p w14:paraId="3CC05CFD" w14:textId="77777777" w:rsidR="00263771" w:rsidRPr="00374D57" w:rsidRDefault="00263771" w:rsidP="007050C1">
            <w:pPr>
              <w:tabs>
                <w:tab w:val="left" w:pos="1283"/>
              </w:tabs>
            </w:pPr>
            <w:r w:rsidRPr="00374D57">
              <w:rPr>
                <w:b/>
              </w:rPr>
              <w:t xml:space="preserve">Адрес поставки: </w:t>
            </w:r>
            <w:r w:rsidRPr="00374D57">
              <w:t xml:space="preserve"> </w:t>
            </w:r>
            <w:r w:rsidRPr="0042112F">
              <w:t>167000, Республика Коми, г. Сыктывкар, ул. Первомайская, д.70Б</w:t>
            </w:r>
          </w:p>
        </w:tc>
      </w:tr>
      <w:tr w:rsidR="008574D1" w:rsidRPr="00374D57" w14:paraId="374E105B" w14:textId="77777777" w:rsidTr="008574D1">
        <w:trPr>
          <w:trHeight w:val="300"/>
        </w:trPr>
        <w:tc>
          <w:tcPr>
            <w:tcW w:w="1126" w:type="dxa"/>
            <w:noWrap/>
          </w:tcPr>
          <w:p w14:paraId="5D30B092" w14:textId="32034383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2FF2C4E1" w14:textId="28EF33AB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0F77BE8A" w14:textId="6EFF95E9" w:rsidR="008574D1" w:rsidRPr="003736BE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134" w:type="dxa"/>
            <w:noWrap/>
          </w:tcPr>
          <w:p w14:paraId="7FD55C97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5BA867B4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48D64481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Владимирский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5F0EF3B6" w14:textId="77777777" w:rsidR="00263771" w:rsidRPr="00374D57" w:rsidRDefault="00263771" w:rsidP="007050C1">
            <w:r w:rsidRPr="00374D57">
              <w:rPr>
                <w:b/>
              </w:rPr>
              <w:t>Адрес поставки:</w:t>
            </w:r>
            <w:r w:rsidRPr="00374D57">
              <w:t xml:space="preserve"> 600017, г. Владимир, ул. Батурина, д. 30</w:t>
            </w:r>
          </w:p>
        </w:tc>
      </w:tr>
      <w:tr w:rsidR="008574D1" w:rsidRPr="00374D57" w14:paraId="6763CEE2" w14:textId="77777777" w:rsidTr="008574D1">
        <w:trPr>
          <w:trHeight w:val="300"/>
        </w:trPr>
        <w:tc>
          <w:tcPr>
            <w:tcW w:w="1126" w:type="dxa"/>
            <w:noWrap/>
          </w:tcPr>
          <w:p w14:paraId="669F5561" w14:textId="70BA0892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099B6726" w14:textId="749271D3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29D0C86A" w14:textId="5DCC5795" w:rsidR="008574D1" w:rsidRPr="00850A52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34" w:type="dxa"/>
            <w:noWrap/>
          </w:tcPr>
          <w:p w14:paraId="49A55968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5D098AF5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3A056B49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Нижегородский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7CF1A310" w14:textId="77777777" w:rsidR="00263771" w:rsidRPr="00374D57" w:rsidRDefault="00263771" w:rsidP="007050C1">
            <w:r w:rsidRPr="00374D57">
              <w:t>Адрес поставки: 603950,  г. Нижний Новгород, ул. Алексеевская 10/16</w:t>
            </w:r>
          </w:p>
        </w:tc>
      </w:tr>
      <w:tr w:rsidR="008574D1" w:rsidRPr="00374D57" w14:paraId="3045F3FF" w14:textId="77777777" w:rsidTr="008574D1">
        <w:trPr>
          <w:trHeight w:val="300"/>
        </w:trPr>
        <w:tc>
          <w:tcPr>
            <w:tcW w:w="1126" w:type="dxa"/>
            <w:noWrap/>
          </w:tcPr>
          <w:p w14:paraId="5224B371" w14:textId="76793D55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6504D91B" w14:textId="10C0918D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0609BF99" w14:textId="3181170D" w:rsidR="008574D1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4" w:type="dxa"/>
            <w:noWrap/>
          </w:tcPr>
          <w:p w14:paraId="3F07FB71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2305CECF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589E3648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</w:t>
            </w:r>
            <w:r>
              <w:t>Пензенский</w:t>
            </w:r>
            <w:r w:rsidRPr="00374D57">
              <w:t xml:space="preserve">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48954F08" w14:textId="77777777" w:rsidR="00263771" w:rsidRPr="00374D57" w:rsidRDefault="00263771" w:rsidP="007050C1">
            <w:r w:rsidRPr="00374D57">
              <w:rPr>
                <w:b/>
              </w:rPr>
              <w:t xml:space="preserve">Адрес поставки: </w:t>
            </w:r>
            <w:r>
              <w:t>420036</w:t>
            </w:r>
            <w:r w:rsidRPr="00374D57">
              <w:t xml:space="preserve">,  г. </w:t>
            </w:r>
            <w:r>
              <w:t>Пенза</w:t>
            </w:r>
            <w:r w:rsidRPr="00374D57">
              <w:t xml:space="preserve">, ул. </w:t>
            </w:r>
            <w:r>
              <w:t>Гагарина, 11а</w:t>
            </w:r>
          </w:p>
        </w:tc>
      </w:tr>
      <w:tr w:rsidR="008574D1" w:rsidRPr="00374D57" w14:paraId="2D9E24E5" w14:textId="77777777" w:rsidTr="008574D1">
        <w:trPr>
          <w:trHeight w:val="300"/>
        </w:trPr>
        <w:tc>
          <w:tcPr>
            <w:tcW w:w="1126" w:type="dxa"/>
            <w:noWrap/>
          </w:tcPr>
          <w:p w14:paraId="30DB9A11" w14:textId="4FD12407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73B240DC" w14:textId="0DC6D8FD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186F2B17" w14:textId="3BB1297E" w:rsidR="008574D1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noWrap/>
          </w:tcPr>
          <w:p w14:paraId="7BD4CBDF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76AB6D3C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2410E3C8" w14:textId="77777777" w:rsidR="00263771" w:rsidRPr="00374D57" w:rsidRDefault="00263771" w:rsidP="007050C1">
            <w:r w:rsidRPr="00374D57">
              <w:rPr>
                <w:b/>
              </w:rPr>
              <w:t xml:space="preserve"> Грузополучатель</w:t>
            </w:r>
            <w:r w:rsidRPr="00374D57">
              <w:t xml:space="preserve">:  Самарский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36FF2E99" w14:textId="77777777" w:rsidR="00263771" w:rsidRPr="00374D57" w:rsidRDefault="00263771" w:rsidP="007050C1">
            <w:pPr>
              <w:tabs>
                <w:tab w:val="left" w:pos="1283"/>
              </w:tabs>
            </w:pPr>
            <w:r w:rsidRPr="00374D57">
              <w:rPr>
                <w:b/>
              </w:rPr>
              <w:t>Адрес поставки</w:t>
            </w:r>
            <w:r w:rsidRPr="00374D57">
              <w:t>: 443110, Самарская область, г. Самара, ул. Челюскинцев, д.16</w:t>
            </w:r>
          </w:p>
        </w:tc>
      </w:tr>
      <w:tr w:rsidR="008574D1" w:rsidRPr="00374D57" w14:paraId="45F28E9A" w14:textId="77777777" w:rsidTr="008574D1">
        <w:trPr>
          <w:trHeight w:val="300"/>
        </w:trPr>
        <w:tc>
          <w:tcPr>
            <w:tcW w:w="1126" w:type="dxa"/>
            <w:noWrap/>
          </w:tcPr>
          <w:p w14:paraId="298A85D8" w14:textId="6F0F6805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423D6A70" w14:textId="27BD9122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492922A7" w14:textId="16919B5F" w:rsidR="008574D1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34" w:type="dxa"/>
            <w:noWrap/>
          </w:tcPr>
          <w:p w14:paraId="4A2343F3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2DAECCB4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2C157EEF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 w:rsidRPr="00374D57">
              <w:t xml:space="preserve">:  Ульяновский филиал </w:t>
            </w:r>
            <w:r>
              <w:t>АО</w:t>
            </w:r>
            <w:r w:rsidRPr="00374D57">
              <w:t xml:space="preserve"> «</w:t>
            </w:r>
            <w:proofErr w:type="spellStart"/>
            <w:r w:rsidRPr="00374D57">
              <w:t>ЭнергосбыТ</w:t>
            </w:r>
            <w:proofErr w:type="spellEnd"/>
            <w:r w:rsidRPr="00374D57">
              <w:t xml:space="preserve"> Плюс»</w:t>
            </w:r>
          </w:p>
          <w:p w14:paraId="4FB3541D" w14:textId="77777777" w:rsidR="00263771" w:rsidRPr="00374D57" w:rsidRDefault="00263771" w:rsidP="007050C1">
            <w:r w:rsidRPr="00374D57">
              <w:rPr>
                <w:b/>
              </w:rPr>
              <w:t xml:space="preserve">Адрес поставки: </w:t>
            </w:r>
            <w:r w:rsidRPr="00374D57">
              <w:t>432042, Ульяновская область, г. Ульяновск, ул. Промышленная, 5</w:t>
            </w:r>
          </w:p>
        </w:tc>
      </w:tr>
      <w:tr w:rsidR="008574D1" w:rsidRPr="00374D57" w14:paraId="12533C63" w14:textId="77777777" w:rsidTr="008574D1">
        <w:trPr>
          <w:trHeight w:val="300"/>
        </w:trPr>
        <w:tc>
          <w:tcPr>
            <w:tcW w:w="1126" w:type="dxa"/>
            <w:noWrap/>
          </w:tcPr>
          <w:p w14:paraId="25EFEC02" w14:textId="225EF128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003DE1AC" w14:textId="4F2EB773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610727E6" w14:textId="50A19CCC" w:rsidR="008574D1" w:rsidRPr="00850A52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noWrap/>
          </w:tcPr>
          <w:p w14:paraId="6A928708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  <w:tr w:rsidR="00263771" w:rsidRPr="00374D57" w14:paraId="6F8C1D7B" w14:textId="77777777" w:rsidTr="008574D1">
        <w:trPr>
          <w:trHeight w:val="300"/>
        </w:trPr>
        <w:tc>
          <w:tcPr>
            <w:tcW w:w="10456" w:type="dxa"/>
            <w:gridSpan w:val="4"/>
            <w:noWrap/>
          </w:tcPr>
          <w:p w14:paraId="1E406CD2" w14:textId="77777777" w:rsidR="00263771" w:rsidRPr="00374D57" w:rsidRDefault="00263771" w:rsidP="007050C1">
            <w:r w:rsidRPr="00374D57">
              <w:rPr>
                <w:b/>
              </w:rPr>
              <w:t>Грузополучатель</w:t>
            </w:r>
            <w:r>
              <w:t>:  Ивановский филиал АО «</w:t>
            </w:r>
            <w:proofErr w:type="spellStart"/>
            <w:r>
              <w:t>ЭнергосбыТ</w:t>
            </w:r>
            <w:proofErr w:type="spellEnd"/>
            <w:r>
              <w:t xml:space="preserve"> Плюс»</w:t>
            </w:r>
          </w:p>
          <w:p w14:paraId="289B7960" w14:textId="77777777" w:rsidR="00263771" w:rsidRPr="00374D57" w:rsidRDefault="00263771" w:rsidP="007050C1">
            <w:r w:rsidRPr="00374D57">
              <w:rPr>
                <w:b/>
              </w:rPr>
              <w:t xml:space="preserve">Адрес поставки: </w:t>
            </w:r>
            <w:r w:rsidRPr="00717ED5">
              <w:rPr>
                <w:bCs/>
              </w:rPr>
              <w:t>153000, г. Иваново, ул. Смирнова, д.11</w:t>
            </w:r>
          </w:p>
        </w:tc>
      </w:tr>
      <w:tr w:rsidR="008574D1" w:rsidRPr="00374D57" w14:paraId="6A763892" w14:textId="77777777" w:rsidTr="008574D1">
        <w:trPr>
          <w:trHeight w:val="300"/>
        </w:trPr>
        <w:tc>
          <w:tcPr>
            <w:tcW w:w="1126" w:type="dxa"/>
            <w:noWrap/>
          </w:tcPr>
          <w:p w14:paraId="6D53EE11" w14:textId="1E737698" w:rsidR="008574D1" w:rsidRPr="00374D57" w:rsidRDefault="00DC5D25" w:rsidP="008574D1">
            <w:pPr>
              <w:jc w:val="center"/>
            </w:pPr>
            <w:r>
              <w:t>1</w:t>
            </w:r>
          </w:p>
        </w:tc>
        <w:tc>
          <w:tcPr>
            <w:tcW w:w="7346" w:type="dxa"/>
            <w:noWrap/>
          </w:tcPr>
          <w:p w14:paraId="47E10214" w14:textId="1D2138C6" w:rsidR="008574D1" w:rsidRPr="00374D57" w:rsidRDefault="008574D1" w:rsidP="008574D1">
            <w:r w:rsidRPr="00F470BC">
              <w:t>Черно-белое МФУ формата А4</w:t>
            </w:r>
          </w:p>
        </w:tc>
        <w:tc>
          <w:tcPr>
            <w:tcW w:w="850" w:type="dxa"/>
            <w:noWrap/>
            <w:vAlign w:val="center"/>
          </w:tcPr>
          <w:p w14:paraId="1E199581" w14:textId="1F4EEA59" w:rsidR="008574D1" w:rsidRPr="00850A52" w:rsidRDefault="00F559EA" w:rsidP="008574D1">
            <w:pPr>
              <w:jc w:val="center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134" w:type="dxa"/>
            <w:noWrap/>
          </w:tcPr>
          <w:p w14:paraId="56894057" w14:textId="77777777" w:rsidR="008574D1" w:rsidRPr="00374D57" w:rsidRDefault="008574D1" w:rsidP="008574D1">
            <w:pPr>
              <w:jc w:val="center"/>
            </w:pPr>
            <w:r>
              <w:t>Шт.</w:t>
            </w:r>
          </w:p>
        </w:tc>
      </w:tr>
    </w:tbl>
    <w:p w14:paraId="537A8545" w14:textId="659E5729" w:rsidR="00CB253A" w:rsidRDefault="00CB253A" w:rsidP="00CB253A">
      <w:pPr>
        <w:widowControl/>
        <w:autoSpaceDE/>
        <w:autoSpaceDN/>
        <w:adjustRightInd/>
        <w:ind w:left="720"/>
        <w:contextualSpacing/>
        <w:jc w:val="both"/>
        <w:rPr>
          <w:rFonts w:ascii="Tahoma" w:hAnsi="Tahoma" w:cs="Tahoma"/>
          <w:b/>
        </w:rPr>
      </w:pPr>
    </w:p>
    <w:p w14:paraId="06829E75" w14:textId="5C05AAD2" w:rsidR="007C5A67" w:rsidRDefault="007C5A67" w:rsidP="00CB253A">
      <w:pPr>
        <w:widowControl/>
        <w:autoSpaceDE/>
        <w:autoSpaceDN/>
        <w:adjustRightInd/>
        <w:ind w:left="720"/>
        <w:contextualSpacing/>
        <w:jc w:val="both"/>
        <w:rPr>
          <w:rFonts w:ascii="Tahoma" w:hAnsi="Tahoma" w:cs="Tahoma"/>
          <w:b/>
        </w:rPr>
      </w:pPr>
    </w:p>
    <w:p w14:paraId="60771C98" w14:textId="77777777" w:rsidR="007C5A67" w:rsidRPr="00CB253A" w:rsidRDefault="007C5A67" w:rsidP="00CB253A">
      <w:pPr>
        <w:widowControl/>
        <w:autoSpaceDE/>
        <w:autoSpaceDN/>
        <w:adjustRightInd/>
        <w:ind w:left="720"/>
        <w:contextualSpacing/>
        <w:jc w:val="both"/>
        <w:rPr>
          <w:rFonts w:ascii="Tahoma" w:hAnsi="Tahoma" w:cs="Tahoma"/>
          <w:b/>
        </w:rPr>
      </w:pPr>
    </w:p>
    <w:p w14:paraId="1E578787" w14:textId="23176E5A" w:rsidR="00CB253A" w:rsidRPr="00CB253A" w:rsidRDefault="00CB253A" w:rsidP="00CB253A">
      <w:pPr>
        <w:pStyle w:val="a3"/>
        <w:widowControl/>
        <w:numPr>
          <w:ilvl w:val="0"/>
          <w:numId w:val="32"/>
        </w:numPr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b/>
        </w:rPr>
      </w:pPr>
      <w:r w:rsidRPr="00CB253A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1EF70942" w14:textId="77777777" w:rsidR="00CB253A" w:rsidRPr="00CB253A" w:rsidRDefault="00CB253A" w:rsidP="00CB253A">
      <w:pPr>
        <w:widowControl/>
        <w:autoSpaceDE/>
        <w:autoSpaceDN/>
        <w:adjustRightInd/>
        <w:spacing w:after="200"/>
        <w:contextualSpacing/>
        <w:jc w:val="both"/>
        <w:rPr>
          <w:rFonts w:ascii="Tahoma" w:hAnsi="Tahoma" w:cs="Tahoma"/>
        </w:rPr>
      </w:pPr>
    </w:p>
    <w:p w14:paraId="062AD9D5" w14:textId="77777777" w:rsidR="00CB253A" w:rsidRPr="00CB253A" w:rsidRDefault="00CB253A" w:rsidP="00CB253A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</w:rPr>
      </w:pPr>
      <w:r w:rsidRPr="00CB253A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34F38457" w14:textId="77777777" w:rsidR="00CB253A" w:rsidRPr="00CB253A" w:rsidRDefault="00CB253A" w:rsidP="00CB253A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  <w:color w:val="000000"/>
        </w:rPr>
      </w:pPr>
      <w:r w:rsidRPr="00CB253A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B253A">
        <w:rPr>
          <w:rFonts w:ascii="Tahoma" w:hAnsi="Tahoma" w:cs="Tahoma"/>
          <w:color w:val="000000"/>
        </w:rPr>
        <w:t xml:space="preserve"> </w:t>
      </w:r>
    </w:p>
    <w:p w14:paraId="7D28CDC6" w14:textId="77777777" w:rsidR="00CB253A" w:rsidRPr="00CB253A" w:rsidRDefault="00CB253A" w:rsidP="00CB253A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  <w:color w:val="000000"/>
        </w:rPr>
      </w:pPr>
      <w:r w:rsidRPr="00CB253A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216B32C5" w14:textId="77777777" w:rsidR="00CB253A" w:rsidRPr="00CB253A" w:rsidRDefault="00CB253A" w:rsidP="00CB253A">
      <w:pPr>
        <w:widowControl/>
        <w:autoSpaceDE/>
        <w:autoSpaceDN/>
        <w:adjustRightInd/>
        <w:spacing w:after="200"/>
        <w:ind w:firstLine="567"/>
        <w:contextualSpacing/>
        <w:jc w:val="both"/>
        <w:rPr>
          <w:rFonts w:ascii="Tahoma" w:hAnsi="Tahoma" w:cs="Tahoma"/>
        </w:rPr>
      </w:pPr>
      <w:r w:rsidRPr="00CB253A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оборудования, дополнительных комплектующих и расходных материалов. </w:t>
      </w:r>
    </w:p>
    <w:p w14:paraId="28878390" w14:textId="77777777" w:rsidR="00CB253A" w:rsidRPr="00CB253A" w:rsidRDefault="00CB253A" w:rsidP="00CB253A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color w:val="000000"/>
        </w:rPr>
      </w:pPr>
      <w:r w:rsidRPr="00CB253A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CB253A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71CEF68A" w14:textId="77777777" w:rsidR="00CB253A" w:rsidRPr="00CB253A" w:rsidRDefault="00CB253A" w:rsidP="00CB253A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2BD4F40F" w14:textId="77777777" w:rsidR="00CB253A" w:rsidRPr="00CB253A" w:rsidRDefault="00CB253A" w:rsidP="00CB253A">
      <w:pPr>
        <w:widowControl/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23A3BAE5" w14:textId="77777777" w:rsidR="00CB253A" w:rsidRPr="00CB253A" w:rsidRDefault="00CB253A" w:rsidP="00CB253A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</w:p>
    <w:p w14:paraId="5B4595B1" w14:textId="77777777" w:rsidR="00CB253A" w:rsidRPr="00CB253A" w:rsidRDefault="00CB253A" w:rsidP="00CB253A">
      <w:pPr>
        <w:widowControl/>
        <w:numPr>
          <w:ilvl w:val="0"/>
          <w:numId w:val="32"/>
        </w:numPr>
        <w:tabs>
          <w:tab w:val="num" w:pos="1844"/>
        </w:tabs>
        <w:autoSpaceDE/>
        <w:autoSpaceDN/>
        <w:adjustRightInd/>
        <w:contextualSpacing/>
        <w:rPr>
          <w:rFonts w:ascii="Tahoma" w:hAnsi="Tahoma" w:cs="Tahoma"/>
          <w:b/>
          <w:snapToGrid w:val="0"/>
        </w:rPr>
      </w:pPr>
      <w:r w:rsidRPr="00CB253A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178C917A" w14:textId="77777777" w:rsidR="00CB253A" w:rsidRPr="00CB253A" w:rsidRDefault="00CB253A" w:rsidP="00CB253A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 xml:space="preserve">     </w:t>
      </w:r>
    </w:p>
    <w:p w14:paraId="06B5B790" w14:textId="77777777" w:rsidR="00CB253A" w:rsidRPr="00CB253A" w:rsidRDefault="00CB253A" w:rsidP="00CB253A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 xml:space="preserve">         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CB253A">
          <w:rPr>
            <w:rFonts w:ascii="Tahoma" w:hAnsi="Tahoma" w:cs="Tahoma"/>
            <w:snapToGrid w:val="0"/>
          </w:rPr>
          <w:t>санитарным нормам</w:t>
        </w:r>
      </w:hyperlink>
      <w:r w:rsidRPr="00CB253A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CB253A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CB253A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044FB24F" w14:textId="77777777" w:rsidR="00CB253A" w:rsidRPr="00CB253A" w:rsidRDefault="00CB253A" w:rsidP="00CB253A">
      <w:pPr>
        <w:widowControl/>
        <w:autoSpaceDE/>
        <w:autoSpaceDN/>
        <w:adjustRightInd/>
        <w:ind w:left="567"/>
        <w:jc w:val="both"/>
        <w:rPr>
          <w:rFonts w:ascii="Tahoma" w:hAnsi="Tahoma" w:cs="Tahoma"/>
          <w:b/>
          <w:snapToGrid w:val="0"/>
        </w:rPr>
      </w:pPr>
    </w:p>
    <w:p w14:paraId="00782D83" w14:textId="77777777" w:rsidR="00CB253A" w:rsidRPr="00CB253A" w:rsidRDefault="00CB253A" w:rsidP="00CB253A">
      <w:pPr>
        <w:widowControl/>
        <w:numPr>
          <w:ilvl w:val="0"/>
          <w:numId w:val="32"/>
        </w:numPr>
        <w:tabs>
          <w:tab w:val="num" w:pos="1844"/>
        </w:tabs>
        <w:autoSpaceDE/>
        <w:autoSpaceDN/>
        <w:adjustRightInd/>
        <w:rPr>
          <w:rFonts w:ascii="Tahoma" w:hAnsi="Tahoma" w:cs="Tahoma"/>
          <w:b/>
          <w:snapToGrid w:val="0"/>
        </w:rPr>
      </w:pPr>
      <w:r w:rsidRPr="00CB253A">
        <w:rPr>
          <w:rFonts w:ascii="Tahoma" w:hAnsi="Tahoma" w:cs="Tahoma"/>
          <w:b/>
          <w:snapToGrid w:val="0"/>
        </w:rPr>
        <w:t xml:space="preserve">Порядок сдачи и приемки продукции: </w:t>
      </w:r>
    </w:p>
    <w:p w14:paraId="1D769F88" w14:textId="77777777" w:rsidR="00CB253A" w:rsidRPr="00CB253A" w:rsidRDefault="00CB253A" w:rsidP="00CB253A">
      <w:pPr>
        <w:ind w:left="720"/>
        <w:contextualSpacing/>
        <w:rPr>
          <w:rFonts w:ascii="Tahoma" w:hAnsi="Tahoma" w:cs="Tahoma"/>
          <w:snapToGrid w:val="0"/>
        </w:rPr>
      </w:pPr>
    </w:p>
    <w:p w14:paraId="6AD2ECF0" w14:textId="77777777" w:rsidR="00CB253A" w:rsidRPr="00CB253A" w:rsidRDefault="00CB253A" w:rsidP="00CB253A">
      <w:pPr>
        <w:widowControl/>
        <w:autoSpaceDE/>
        <w:autoSpaceDN/>
        <w:adjustRightInd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 xml:space="preserve">         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38D891EF" w14:textId="77777777" w:rsidR="00CB253A" w:rsidRPr="00CB253A" w:rsidRDefault="00CB253A" w:rsidP="00CB253A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7635EDB" w14:textId="77777777" w:rsidR="00CB253A" w:rsidRPr="00CB253A" w:rsidRDefault="00CB253A" w:rsidP="00CB253A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CB253A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6A3ADA03" w14:textId="77777777" w:rsidR="00CB253A" w:rsidRPr="00CB253A" w:rsidRDefault="00CB253A" w:rsidP="00CB253A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1C58850C" w14:textId="77777777" w:rsidR="00CB253A" w:rsidRDefault="00CB253A" w:rsidP="00766C86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</w:p>
    <w:sectPr w:rsidR="00CB253A" w:rsidSect="007C5A67">
      <w:footerReference w:type="default" r:id="rId9"/>
      <w:pgSz w:w="11906" w:h="16838"/>
      <w:pgMar w:top="962" w:right="567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35D13" w14:textId="77777777" w:rsidR="00F50C4D" w:rsidRDefault="00F50C4D" w:rsidP="00E55BAA">
      <w:r>
        <w:separator/>
      </w:r>
    </w:p>
  </w:endnote>
  <w:endnote w:type="continuationSeparator" w:id="0">
    <w:p w14:paraId="63D89940" w14:textId="77777777" w:rsidR="00F50C4D" w:rsidRDefault="00F50C4D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472691"/>
      <w:docPartObj>
        <w:docPartGallery w:val="Page Numbers (Bottom of Page)"/>
        <w:docPartUnique/>
      </w:docPartObj>
    </w:sdtPr>
    <w:sdtEndPr/>
    <w:sdtContent>
      <w:p w14:paraId="489362CA" w14:textId="16E4D9DA" w:rsidR="007C5A67" w:rsidRDefault="007C5A6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553">
          <w:rPr>
            <w:noProof/>
          </w:rPr>
          <w:t>2</w:t>
        </w:r>
        <w:r>
          <w:fldChar w:fldCharType="end"/>
        </w:r>
      </w:p>
    </w:sdtContent>
  </w:sdt>
  <w:p w14:paraId="779DFF75" w14:textId="77777777" w:rsidR="007C5A67" w:rsidRDefault="007C5A67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03E85" w14:textId="77777777" w:rsidR="00F50C4D" w:rsidRDefault="00F50C4D" w:rsidP="00E55BAA">
      <w:r>
        <w:separator/>
      </w:r>
    </w:p>
  </w:footnote>
  <w:footnote w:type="continuationSeparator" w:id="0">
    <w:p w14:paraId="58A13DFF" w14:textId="77777777" w:rsidR="00F50C4D" w:rsidRDefault="00F50C4D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82680"/>
    <w:multiLevelType w:val="multilevel"/>
    <w:tmpl w:val="920A1A00"/>
    <w:lvl w:ilvl="0">
      <w:start w:val="3"/>
      <w:numFmt w:val="decimal"/>
      <w:lvlText w:val="%1."/>
      <w:lvlJc w:val="left"/>
      <w:pPr>
        <w:ind w:left="360" w:hanging="360"/>
      </w:pPr>
      <w:rPr>
        <w:rFonts w:ascii="Tahoma" w:hAnsi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ahoma" w:hAnsi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ahoma" w:hAnsi="Tahoma" w:hint="default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52F17EB"/>
    <w:multiLevelType w:val="multilevel"/>
    <w:tmpl w:val="B54E1DF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  <w:b w:val="0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Theme="minorEastAsia" w:hint="default"/>
        <w:b w:val="0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eastAsiaTheme="minorEastAsia"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Theme="minorEastAsia" w:hint="default"/>
        <w:b w:val="0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eastAsiaTheme="minorEastAsia" w:hint="default"/>
        <w:b w:val="0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eastAsiaTheme="minorEastAsia" w:hint="default"/>
        <w:b w:val="0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eastAsiaTheme="minorEastAsi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eastAsiaTheme="minorEastAsia" w:hint="default"/>
        <w:b w:val="0"/>
      </w:rPr>
    </w:lvl>
  </w:abstractNum>
  <w:abstractNum w:abstractNumId="14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EC11479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51E806BF"/>
    <w:multiLevelType w:val="hybridMultilevel"/>
    <w:tmpl w:val="3AD202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FE32EA6"/>
    <w:multiLevelType w:val="multilevel"/>
    <w:tmpl w:val="8E62D6F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4"/>
  </w:num>
  <w:num w:numId="3">
    <w:abstractNumId w:val="30"/>
  </w:num>
  <w:num w:numId="4">
    <w:abstractNumId w:val="28"/>
  </w:num>
  <w:num w:numId="5">
    <w:abstractNumId w:val="0"/>
  </w:num>
  <w:num w:numId="6">
    <w:abstractNumId w:val="16"/>
  </w:num>
  <w:num w:numId="7">
    <w:abstractNumId w:val="26"/>
  </w:num>
  <w:num w:numId="8">
    <w:abstractNumId w:val="11"/>
  </w:num>
  <w:num w:numId="9">
    <w:abstractNumId w:val="12"/>
  </w:num>
  <w:num w:numId="10">
    <w:abstractNumId w:val="3"/>
  </w:num>
  <w:num w:numId="11">
    <w:abstractNumId w:val="19"/>
  </w:num>
  <w:num w:numId="12">
    <w:abstractNumId w:val="20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9"/>
  </w:num>
  <w:num w:numId="18">
    <w:abstractNumId w:val="15"/>
  </w:num>
  <w:num w:numId="19">
    <w:abstractNumId w:val="18"/>
  </w:num>
  <w:num w:numId="20">
    <w:abstractNumId w:val="25"/>
  </w:num>
  <w:num w:numId="21">
    <w:abstractNumId w:val="21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27"/>
  </w:num>
  <w:num w:numId="31">
    <w:abstractNumId w:val="22"/>
  </w:num>
  <w:num w:numId="32">
    <w:abstractNumId w:val="23"/>
  </w:num>
  <w:num w:numId="33">
    <w:abstractNumId w:val="1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104C12"/>
    <w:rsid w:val="00146BF9"/>
    <w:rsid w:val="00166F07"/>
    <w:rsid w:val="00181553"/>
    <w:rsid w:val="001B447F"/>
    <w:rsid w:val="001D648A"/>
    <w:rsid w:val="00237758"/>
    <w:rsid w:val="00242BD2"/>
    <w:rsid w:val="00263771"/>
    <w:rsid w:val="00270F41"/>
    <w:rsid w:val="00292BCE"/>
    <w:rsid w:val="002B3CAD"/>
    <w:rsid w:val="002E29E9"/>
    <w:rsid w:val="002E47B1"/>
    <w:rsid w:val="002F4CCB"/>
    <w:rsid w:val="003C0E87"/>
    <w:rsid w:val="00417FB4"/>
    <w:rsid w:val="004E751E"/>
    <w:rsid w:val="005F53E6"/>
    <w:rsid w:val="00736195"/>
    <w:rsid w:val="00766C86"/>
    <w:rsid w:val="00782135"/>
    <w:rsid w:val="00786911"/>
    <w:rsid w:val="007C5A67"/>
    <w:rsid w:val="008574D1"/>
    <w:rsid w:val="00870EA9"/>
    <w:rsid w:val="00871022"/>
    <w:rsid w:val="008C628B"/>
    <w:rsid w:val="0090394C"/>
    <w:rsid w:val="00907416"/>
    <w:rsid w:val="0091013C"/>
    <w:rsid w:val="009247CC"/>
    <w:rsid w:val="00AC2458"/>
    <w:rsid w:val="00C16AB4"/>
    <w:rsid w:val="00C90500"/>
    <w:rsid w:val="00CB253A"/>
    <w:rsid w:val="00D047FD"/>
    <w:rsid w:val="00D10AB7"/>
    <w:rsid w:val="00D87761"/>
    <w:rsid w:val="00DA79F1"/>
    <w:rsid w:val="00DC5D25"/>
    <w:rsid w:val="00DF6342"/>
    <w:rsid w:val="00E23726"/>
    <w:rsid w:val="00E55BAA"/>
    <w:rsid w:val="00E67C5B"/>
    <w:rsid w:val="00E97E0A"/>
    <w:rsid w:val="00EA7E71"/>
    <w:rsid w:val="00F00D51"/>
    <w:rsid w:val="00F50C4D"/>
    <w:rsid w:val="00F559EA"/>
    <w:rsid w:val="00F87937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A4ED"/>
  <w15:docId w15:val="{834AEFAF-6EBE-456F-ABF9-361D31A9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Малькова Юлия Николаевна</cp:lastModifiedBy>
  <cp:revision>9</cp:revision>
  <dcterms:created xsi:type="dcterms:W3CDTF">2024-09-02T03:53:00Z</dcterms:created>
  <dcterms:modified xsi:type="dcterms:W3CDTF">2024-09-18T07:02:00Z</dcterms:modified>
</cp:coreProperties>
</file>